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C85" w:rsidRPr="001708EB" w:rsidRDefault="00D5450F" w:rsidP="00BC0C85">
      <w:pPr>
        <w:pStyle w:val="Nagwek2"/>
        <w:spacing w:after="240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C0C85" w:rsidRPr="001708EB">
        <w:rPr>
          <w:rFonts w:asciiTheme="minorHAnsi" w:hAnsiTheme="minorHAnsi" w:cstheme="minorHAnsi"/>
          <w:sz w:val="22"/>
          <w:szCs w:val="22"/>
        </w:rPr>
        <w:t>9</w:t>
      </w:r>
      <w:r w:rsidRPr="001708EB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D5450F" w:rsidRDefault="00D5450F" w:rsidP="00EB3A62">
      <w:pPr>
        <w:jc w:val="center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1708EB">
        <w:rPr>
          <w:rFonts w:asciiTheme="minorHAnsi" w:eastAsiaTheme="majorEastAsia" w:hAnsiTheme="minorHAnsi" w:cstheme="minorHAnsi"/>
          <w:b/>
          <w:sz w:val="22"/>
          <w:szCs w:val="22"/>
        </w:rPr>
        <w:t>Zobowiązanie podmiotu udostępniającego zasoby</w:t>
      </w:r>
    </w:p>
    <w:p w:rsidR="00EB3A62" w:rsidRPr="001708EB" w:rsidRDefault="00EB3A62" w:rsidP="00EB3A62">
      <w:pPr>
        <w:jc w:val="center"/>
        <w:rPr>
          <w:rFonts w:asciiTheme="minorHAnsi" w:eastAsiaTheme="majorEastAsia" w:hAnsiTheme="minorHAnsi" w:cstheme="minorHAnsi"/>
          <w:b/>
          <w:sz w:val="22"/>
          <w:szCs w:val="22"/>
        </w:rPr>
      </w:pP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Ja (/My) niżej podpisany(/ni) ………………….……………..……………… 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ind w:left="2835"/>
        <w:jc w:val="both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>(imię i nazwisko składającego oświadczenie)</w:t>
      </w:r>
    </w:p>
    <w:p w:rsidR="00D5450F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będąc upoważnionym(/mi) do reprezentowania:</w:t>
      </w:r>
    </w:p>
    <w:p w:rsidR="00EB3A62" w:rsidRPr="001708EB" w:rsidRDefault="00EB3A62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…………………………….………………………………….…………………………………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center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(nazwa i adres  podmiotu </w:t>
      </w:r>
      <w:r w:rsidRPr="001708EB">
        <w:rPr>
          <w:rFonts w:asciiTheme="minorHAnsi" w:hAnsiTheme="minorHAnsi" w:cstheme="minorHAnsi"/>
          <w:i/>
          <w:strike/>
          <w:sz w:val="22"/>
          <w:szCs w:val="22"/>
          <w:vertAlign w:val="superscript"/>
        </w:rPr>
        <w:t xml:space="preserve"> </w:t>
      </w: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>udostepniającego zasoby)</w:t>
      </w:r>
    </w:p>
    <w:p w:rsidR="00D5450F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b/>
          <w:bCs/>
          <w:sz w:val="22"/>
          <w:szCs w:val="22"/>
        </w:rPr>
        <w:t>oświadczam(/y)</w:t>
      </w:r>
      <w:r w:rsidRPr="001708EB">
        <w:rPr>
          <w:rFonts w:asciiTheme="minorHAnsi" w:hAnsiTheme="minorHAnsi" w:cstheme="minorHAnsi"/>
          <w:sz w:val="22"/>
          <w:szCs w:val="22"/>
        </w:rPr>
        <w:t>, że udostępnimy Wykonawcy:</w:t>
      </w:r>
    </w:p>
    <w:p w:rsidR="00EB3A62" w:rsidRPr="001708EB" w:rsidRDefault="00EB3A62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…………………………………………………………………....…………………………….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center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>(nazwa i adres  Wykonawcy składającego ofertę)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niezbędne zasoby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1708EB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</w:t>
      </w:r>
    </w:p>
    <w:p w:rsidR="00D5450F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(zakres dostępnych wykonawcy zasobów podmiotu udostępniającego zasoby )</w:t>
      </w:r>
      <w:r w:rsidRPr="001708EB">
        <w:rPr>
          <w:rFonts w:asciiTheme="minorHAnsi" w:hAnsiTheme="minorHAnsi" w:cstheme="minorHAnsi"/>
          <w:sz w:val="22"/>
          <w:szCs w:val="22"/>
        </w:rPr>
        <w:tab/>
      </w:r>
    </w:p>
    <w:p w:rsidR="00EB3A62" w:rsidRPr="001708EB" w:rsidRDefault="00EB3A62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hAnsiTheme="minorHAnsi" w:cstheme="minorHAnsi"/>
          <w:sz w:val="22"/>
          <w:szCs w:val="22"/>
          <w:lang w:eastAsia="en-US"/>
        </w:rPr>
        <w:t>na okres korzystania z nich  …………………………………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jc w:val="both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 xml:space="preserve">                                                    (podać okres udostępnienia zasobów)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1708EB">
        <w:rPr>
          <w:rFonts w:asciiTheme="minorHAnsi" w:hAnsiTheme="minorHAnsi" w:cstheme="minorHAnsi"/>
          <w:sz w:val="22"/>
          <w:szCs w:val="22"/>
          <w:lang w:eastAsia="en-US"/>
        </w:rPr>
        <w:t>przy wykonywaniu zamówienia</w:t>
      </w:r>
      <w:r w:rsidRPr="001708EB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, </w:t>
      </w:r>
      <w:r w:rsidRPr="001708EB">
        <w:rPr>
          <w:rFonts w:asciiTheme="minorHAnsi" w:hAnsiTheme="minorHAnsi" w:cstheme="minorHAnsi"/>
          <w:iCs/>
          <w:sz w:val="22"/>
          <w:szCs w:val="22"/>
          <w:lang w:eastAsia="en-US"/>
        </w:rPr>
        <w:t>którego przedmiotem jest</w:t>
      </w:r>
      <w:r w:rsidRPr="001708EB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BC0C85" w:rsidRPr="001708EB">
        <w:rPr>
          <w:rFonts w:asciiTheme="minorHAnsi" w:hAnsiTheme="minorHAnsi" w:cstheme="minorHAnsi"/>
          <w:b/>
          <w:sz w:val="22"/>
          <w:szCs w:val="22"/>
          <w:lang w:eastAsia="en-US"/>
        </w:rPr>
        <w:t>„</w:t>
      </w:r>
      <w:r w:rsidR="00BC0C85"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="00BC0C85"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705F4C" w:rsidRPr="00705F4C">
        <w:rPr>
          <w:rFonts w:asciiTheme="minorHAnsi" w:hAnsiTheme="minorHAnsi" w:cstheme="minorHAnsi"/>
          <w:sz w:val="22"/>
          <w:szCs w:val="22"/>
        </w:rPr>
        <w:t>ZZ-IA-ZP.26.</w:t>
      </w:r>
      <w:r w:rsidR="005511E5">
        <w:rPr>
          <w:rFonts w:asciiTheme="minorHAnsi" w:hAnsiTheme="minorHAnsi" w:cstheme="minorHAnsi"/>
          <w:sz w:val="22"/>
          <w:szCs w:val="22"/>
        </w:rPr>
        <w:t>62</w:t>
      </w:r>
      <w:r w:rsidR="00705F4C" w:rsidRPr="00705F4C">
        <w:rPr>
          <w:rFonts w:asciiTheme="minorHAnsi" w:hAnsiTheme="minorHAnsi" w:cstheme="minorHAnsi"/>
          <w:sz w:val="22"/>
          <w:szCs w:val="22"/>
        </w:rPr>
        <w:t>.202</w:t>
      </w:r>
      <w:r w:rsidR="005511E5">
        <w:rPr>
          <w:rFonts w:asciiTheme="minorHAnsi" w:hAnsiTheme="minorHAnsi" w:cstheme="minorHAnsi"/>
          <w:sz w:val="22"/>
          <w:szCs w:val="22"/>
        </w:rPr>
        <w:t>5</w:t>
      </w:r>
      <w:r w:rsidR="00705F4C" w:rsidRPr="00705F4C">
        <w:rPr>
          <w:rFonts w:asciiTheme="minorHAnsi" w:hAnsiTheme="minorHAnsi" w:cstheme="minorHAnsi"/>
          <w:sz w:val="22"/>
          <w:szCs w:val="22"/>
        </w:rPr>
        <w:t>.MPR</w:t>
      </w:r>
      <w:r w:rsidR="00BC0C85" w:rsidRPr="001708EB">
        <w:rPr>
          <w:rFonts w:asciiTheme="minorHAnsi" w:hAnsiTheme="minorHAnsi" w:cstheme="minorHAnsi"/>
          <w:sz w:val="22"/>
          <w:szCs w:val="22"/>
        </w:rPr>
        <w:t xml:space="preserve">), </w:t>
      </w:r>
      <w:r w:rsidRPr="001708EB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</w:t>
      </w:r>
      <w:r w:rsidRPr="001708EB">
        <w:rPr>
          <w:rFonts w:asciiTheme="minorHAnsi" w:hAnsiTheme="minorHAnsi" w:cstheme="minorHAnsi"/>
          <w:sz w:val="22"/>
          <w:szCs w:val="22"/>
        </w:rPr>
        <w:t>Zespół Żłobków m.st. Warszawy</w:t>
      </w:r>
      <w:r w:rsidRPr="001708EB">
        <w:rPr>
          <w:rFonts w:asciiTheme="minorHAnsi" w:hAnsiTheme="minorHAnsi" w:cstheme="minorHAnsi"/>
          <w:sz w:val="22"/>
          <w:szCs w:val="22"/>
          <w:lang w:eastAsia="en-US"/>
        </w:rPr>
        <w:t xml:space="preserve"> (02-511), przy ul. Belgijskiej 4 lub/i lub/i na potrzeby realizacji w/w zamówienia.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Sposób udostępnienia wykonawcy i wykorzystania przez Wykonawcę  w/w zasobów przy wykonywaniu zamówienia to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1708EB">
        <w:rPr>
          <w:rFonts w:asciiTheme="minorHAnsi" w:hAnsiTheme="minorHAnsi" w:cstheme="minorHAnsi"/>
          <w:sz w:val="22"/>
          <w:szCs w:val="22"/>
        </w:rPr>
        <w:t>: ……………………………………………………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Zakres zamówienia, który zamierzam realizować: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Charakter stosunku, jaki będzie łączył nas z Wykonawcą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1708EB">
        <w:rPr>
          <w:rFonts w:asciiTheme="minorHAnsi" w:hAnsiTheme="minorHAnsi" w:cstheme="minorHAnsi"/>
          <w:sz w:val="22"/>
          <w:szCs w:val="22"/>
        </w:rPr>
        <w:t>:  ……………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lastRenderedPageBreak/>
        <w:t>Jednocześnie oświadczamy, że stosunek łączący nas z Wykonawcą składającego ofertę gwarantuje rzeczywisty dostęp do udostępnionych/wskazanych zasobów.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Wskazuje/my że aktualny dokument potwierdzający umocowanie do reprezentacji podmiotu udostępniającego zasoby Zamawiający może pobrać za pomocą bezpłatnych baz dostępnych pod adresem: 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  <w:lang w:val="en-US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5511E5">
        <w:rPr>
          <w:rFonts w:asciiTheme="minorHAnsi" w:hAnsiTheme="minorHAnsi" w:cstheme="minorHAnsi"/>
          <w:sz w:val="22"/>
          <w:szCs w:val="22"/>
        </w:rPr>
      </w:r>
      <w:r w:rsidR="005511E5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8" w:history="1">
        <w:r w:rsidRPr="001708EB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en-US"/>
          </w:rPr>
          <w:t>https://prod.ceidg.gov.pl/CEIDG/CEIDG.Public.UI/Search.aspx</w:t>
        </w:r>
      </w:hyperlink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(CEIDG)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  <w:lang w:val="en-US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5511E5">
        <w:rPr>
          <w:rFonts w:asciiTheme="minorHAnsi" w:hAnsiTheme="minorHAnsi" w:cstheme="minorHAnsi"/>
          <w:sz w:val="22"/>
          <w:szCs w:val="22"/>
        </w:rPr>
      </w:r>
      <w:r w:rsidR="005511E5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9" w:history="1">
        <w:r w:rsidRPr="001708EB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en-US"/>
          </w:rPr>
          <w:t>https://ekrs.ms.gov.pl/web/wyszukiwarka-krs/strona-glowna/</w:t>
        </w:r>
      </w:hyperlink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(KRS)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511E5">
        <w:rPr>
          <w:rFonts w:asciiTheme="minorHAnsi" w:hAnsiTheme="minorHAnsi" w:cstheme="minorHAnsi"/>
          <w:sz w:val="22"/>
          <w:szCs w:val="22"/>
        </w:rPr>
      </w:r>
      <w:r w:rsidR="005511E5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rejestr…………………………..**…………………………………..**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center"/>
        <w:textAlignment w:val="auto"/>
        <w:rPr>
          <w:rFonts w:asciiTheme="minorHAnsi" w:hAnsiTheme="minorHAnsi" w:cstheme="minorHAnsi"/>
          <w:b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 xml:space="preserve">  (wpisać nazwę bazy)  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ab/>
        <w:t xml:space="preserve">  (wpisać adres internetowy bazy</w:t>
      </w:r>
      <w:r w:rsidRPr="001708EB">
        <w:rPr>
          <w:rFonts w:asciiTheme="minorHAnsi" w:hAnsiTheme="minorHAnsi" w:cstheme="minorHAnsi"/>
          <w:b/>
          <w:sz w:val="22"/>
          <w:szCs w:val="22"/>
          <w:vertAlign w:val="superscript"/>
        </w:rPr>
        <w:t>)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Theme="minorHAnsi" w:hAnsiTheme="minorHAnsi" w:cstheme="minorHAnsi"/>
          <w:color w:val="7030A0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511E5">
        <w:rPr>
          <w:rFonts w:asciiTheme="minorHAnsi" w:hAnsiTheme="minorHAnsi" w:cstheme="minorHAnsi"/>
          <w:sz w:val="22"/>
          <w:szCs w:val="22"/>
        </w:rPr>
      </w:r>
      <w:r w:rsidR="005511E5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:rsidR="00D5450F" w:rsidRPr="001708EB" w:rsidRDefault="00D5450F" w:rsidP="00BC0C8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(Należy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</w:t>
      </w:r>
      <w:r w:rsidR="00BC0C85" w:rsidRPr="001708EB">
        <w:rPr>
          <w:rFonts w:asciiTheme="minorHAnsi" w:hAnsiTheme="minorHAnsi" w:cstheme="minorHAnsi"/>
          <w:sz w:val="22"/>
          <w:szCs w:val="22"/>
        </w:rPr>
        <w:t>.</w:t>
      </w:r>
    </w:p>
    <w:p w:rsidR="00BC0C85" w:rsidRPr="001708EB" w:rsidRDefault="00BC0C85" w:rsidP="00BC0C8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:rsidR="00BC0C85" w:rsidRPr="001708EB" w:rsidRDefault="00BC0C85" w:rsidP="00BC0C85">
      <w:pPr>
        <w:spacing w:line="300" w:lineRule="auto"/>
        <w:ind w:firstLine="4820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podpisano elektronicznie</w:t>
      </w:r>
    </w:p>
    <w:sectPr w:rsidR="00BC0C85" w:rsidRPr="001708EB" w:rsidSect="005C65A2">
      <w:footerReference w:type="default" r:id="rId10"/>
      <w:headerReference w:type="first" r:id="rId11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  <w:footnote w:id="1">
    <w:p w:rsidR="005D7C2D" w:rsidRPr="006C7850" w:rsidRDefault="005D7C2D" w:rsidP="00D5450F">
      <w:pPr>
        <w:pStyle w:val="Tekstprzypisudolnego"/>
        <w:rPr>
          <w:rFonts w:cs="Calibri"/>
          <w:sz w:val="18"/>
          <w:szCs w:val="18"/>
        </w:rPr>
      </w:pPr>
      <w:r w:rsidRPr="006C7850">
        <w:rPr>
          <w:rStyle w:val="Odwoanieprzypisudolnego"/>
          <w:rFonts w:cs="Calibri"/>
          <w:sz w:val="18"/>
          <w:szCs w:val="18"/>
        </w:rPr>
        <w:footnoteRef/>
      </w:r>
      <w:r w:rsidRPr="006C7850">
        <w:rPr>
          <w:rFonts w:cs="Calibri"/>
          <w:sz w:val="18"/>
          <w:szCs w:val="18"/>
        </w:rPr>
        <w:t xml:space="preserve">  zakres udostępnianych zasobów niezbędnych do potwierdzenia spełniania warunku zdolności techniczne lub zawodowe (np. doświadczenie, potencjał techniczny, osoby zdolne do wykonania zamówienia)</w:t>
      </w:r>
    </w:p>
  </w:footnote>
  <w:footnote w:id="2">
    <w:p w:rsidR="005D7C2D" w:rsidRPr="006C7850" w:rsidRDefault="005D7C2D" w:rsidP="00D5450F">
      <w:pPr>
        <w:pStyle w:val="Tekstprzypisudolnego"/>
        <w:rPr>
          <w:rFonts w:cs="Calibri"/>
          <w:sz w:val="18"/>
          <w:szCs w:val="18"/>
        </w:rPr>
      </w:pPr>
      <w:r w:rsidRPr="006C7850">
        <w:rPr>
          <w:rStyle w:val="Odwoanieprzypisudolnego"/>
          <w:rFonts w:cs="Calibri"/>
          <w:sz w:val="18"/>
          <w:szCs w:val="18"/>
        </w:rPr>
        <w:footnoteRef/>
      </w:r>
      <w:r w:rsidRPr="006C7850">
        <w:rPr>
          <w:rFonts w:cs="Calibri"/>
          <w:sz w:val="18"/>
          <w:szCs w:val="18"/>
        </w:rPr>
        <w:t xml:space="preserve"> np. udostępnienie doświadczenia, podwykonawstwo, co najm</w:t>
      </w:r>
      <w:bookmarkStart w:id="0" w:name="_GoBack"/>
      <w:bookmarkEnd w:id="0"/>
      <w:r w:rsidRPr="006C7850">
        <w:rPr>
          <w:rFonts w:cs="Calibri"/>
          <w:sz w:val="18"/>
          <w:szCs w:val="18"/>
        </w:rPr>
        <w:t>niej na czas realizacji zamówienia</w:t>
      </w:r>
    </w:p>
  </w:footnote>
  <w:footnote w:id="3">
    <w:p w:rsidR="005D7C2D" w:rsidRPr="006C7850" w:rsidRDefault="005D7C2D" w:rsidP="00D5450F">
      <w:pPr>
        <w:pStyle w:val="Tekstprzypisudolnego"/>
        <w:rPr>
          <w:rFonts w:cs="Calibri"/>
          <w:sz w:val="18"/>
          <w:szCs w:val="18"/>
        </w:rPr>
      </w:pPr>
      <w:r w:rsidRPr="006C7850">
        <w:rPr>
          <w:rStyle w:val="Odwoanieprzypisudolnego"/>
          <w:rFonts w:cs="Calibri"/>
          <w:sz w:val="18"/>
          <w:szCs w:val="18"/>
        </w:rPr>
        <w:footnoteRef/>
      </w:r>
      <w:r w:rsidRPr="006C7850">
        <w:rPr>
          <w:rFonts w:cs="Calibri"/>
          <w:sz w:val="18"/>
          <w:szCs w:val="18"/>
        </w:rPr>
        <w:t xml:space="preserve"> np. umowa cywilno-prawna np. umowa o współpracy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7C2D" w:rsidRDefault="00EB3A62">
    <w:pPr>
      <w:pStyle w:val="Nagwek"/>
    </w:pPr>
    <w:r w:rsidRPr="00EB3A62">
      <w:rPr>
        <w:rFonts w:ascii="Arial" w:hAnsi="Arial" w:cs="Arial"/>
        <w:color w:val="0000FF"/>
        <w:sz w:val="20"/>
      </w:rPr>
      <w:t xml:space="preserve">Oznaczenie postępowania </w:t>
    </w:r>
    <w:r w:rsidR="00705F4C" w:rsidRPr="00705F4C">
      <w:rPr>
        <w:rFonts w:ascii="Arial" w:hAnsi="Arial" w:cs="Arial"/>
        <w:color w:val="0000FF"/>
        <w:sz w:val="20"/>
      </w:rPr>
      <w:t>ZZ-IA-ZP.26.</w:t>
    </w:r>
    <w:r w:rsidR="005511E5">
      <w:rPr>
        <w:rFonts w:ascii="Arial" w:hAnsi="Arial" w:cs="Arial"/>
        <w:color w:val="0000FF"/>
        <w:sz w:val="20"/>
      </w:rPr>
      <w:t>62</w:t>
    </w:r>
    <w:r w:rsidR="00705F4C" w:rsidRPr="00705F4C">
      <w:rPr>
        <w:rFonts w:ascii="Arial" w:hAnsi="Arial" w:cs="Arial"/>
        <w:color w:val="0000FF"/>
        <w:sz w:val="20"/>
      </w:rPr>
      <w:t>.202</w:t>
    </w:r>
    <w:r w:rsidR="005511E5">
      <w:rPr>
        <w:rFonts w:ascii="Arial" w:hAnsi="Arial" w:cs="Arial"/>
        <w:color w:val="0000FF"/>
        <w:sz w:val="20"/>
      </w:rPr>
      <w:t>5</w:t>
    </w:r>
    <w:r w:rsidR="00705F4C" w:rsidRPr="00705F4C">
      <w:rPr>
        <w:rFonts w:ascii="Arial" w:hAnsi="Arial" w:cs="Arial"/>
        <w:color w:val="0000FF"/>
        <w:sz w:val="20"/>
      </w:rPr>
      <w:t>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B7BEC"/>
    <w:rsid w:val="004E2302"/>
    <w:rsid w:val="005233DA"/>
    <w:rsid w:val="005511E5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05F4C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C3A62"/>
    <w:rsid w:val="00E5653A"/>
    <w:rsid w:val="00E56894"/>
    <w:rsid w:val="00EB3A62"/>
    <w:rsid w:val="00EC162F"/>
    <w:rsid w:val="00ED0320"/>
    <w:rsid w:val="00EE2440"/>
    <w:rsid w:val="00EF0BC3"/>
    <w:rsid w:val="00EF1D40"/>
    <w:rsid w:val="00F60A9C"/>
    <w:rsid w:val="00F63FA3"/>
    <w:rsid w:val="00F8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DAFE04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34D5E-F03B-4EA6-AE53-C5F4C142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3</cp:revision>
  <cp:lastPrinted>2021-10-18T11:42:00Z</cp:lastPrinted>
  <dcterms:created xsi:type="dcterms:W3CDTF">2024-09-26T09:23:00Z</dcterms:created>
  <dcterms:modified xsi:type="dcterms:W3CDTF">2025-12-03T09:23:00Z</dcterms:modified>
</cp:coreProperties>
</file>